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8D076" w14:textId="77777777" w:rsidR="00BC0EFF" w:rsidRPr="000321A2" w:rsidRDefault="000321A2">
      <w:pPr>
        <w:jc w:val="center"/>
        <w:rPr>
          <w:rFonts w:ascii="Times New Roman" w:eastAsia="Times New Roman" w:hAnsi="Times New Roman"/>
        </w:rPr>
      </w:pPr>
      <w:r w:rsidRPr="000321A2">
        <w:rPr>
          <w:rFonts w:ascii="Times New Roman" w:eastAsia="Times New Roman" w:hAnsi="Times New Roman"/>
          <w:b/>
        </w:rPr>
        <w:t>Табела 5.2.</w:t>
      </w:r>
      <w:r w:rsidRPr="000321A2">
        <w:rPr>
          <w:rFonts w:ascii="Times New Roman" w:eastAsia="Times New Roman" w:hAnsi="Times New Roman"/>
        </w:rPr>
        <w:t xml:space="preserve"> Спецификација предмета </w:t>
      </w:r>
    </w:p>
    <w:p w14:paraId="34323C39" w14:textId="77777777" w:rsidR="00BC0EFF" w:rsidRPr="000321A2" w:rsidRDefault="00BC0EFF">
      <w:pPr>
        <w:jc w:val="center"/>
        <w:rPr>
          <w:rFonts w:ascii="Times New Roman" w:eastAsia="Times New Roman" w:hAnsi="Times New Roman"/>
        </w:rPr>
      </w:pPr>
    </w:p>
    <w:tbl>
      <w:tblPr>
        <w:tblStyle w:val="a"/>
        <w:tblW w:w="90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3"/>
        <w:gridCol w:w="1884"/>
        <w:gridCol w:w="1106"/>
        <w:gridCol w:w="1899"/>
        <w:gridCol w:w="1200"/>
      </w:tblGrid>
      <w:tr w:rsidR="00BC0EFF" w:rsidRPr="000321A2" w14:paraId="73D58407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D2C34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 xml:space="preserve">Студијски програм : ОАС и МАС </w:t>
            </w:r>
            <w:r w:rsidRPr="000321A2">
              <w:rPr>
                <w:rFonts w:ascii="Times New Roman" w:eastAsia="Times New Roman" w:hAnsi="Times New Roman"/>
              </w:rPr>
              <w:t>Ликовне уметности – модули Графика, Сликарство, Вајарство, Нови медији</w:t>
            </w:r>
          </w:p>
        </w:tc>
      </w:tr>
      <w:tr w:rsidR="00BC0EFF" w:rsidRPr="000321A2" w14:paraId="176662A7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70923" w14:textId="47690C33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Назив предмета:  Т</w:t>
            </w:r>
            <w:r w:rsidRPr="000321A2">
              <w:rPr>
                <w:rFonts w:ascii="Times New Roman" w:hAnsi="Times New Roman"/>
                <w:b/>
              </w:rPr>
              <w:t>рансмедијска истраживања 2</w:t>
            </w:r>
          </w:p>
        </w:tc>
      </w:tr>
      <w:tr w:rsidR="00BC0EFF" w:rsidRPr="000321A2" w14:paraId="25EBF7EF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35977" w14:textId="61370923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 xml:space="preserve">Наставник/наставници и назив курса:  </w:t>
            </w:r>
            <w:r w:rsidRPr="000321A2">
              <w:rPr>
                <w:rFonts w:ascii="Times New Roman" w:eastAsia="Times New Roman" w:hAnsi="Times New Roman"/>
                <w:b/>
                <w:bCs/>
                <w:color w:val="FF0000"/>
              </w:rPr>
              <w:t>Владмир Николић</w:t>
            </w:r>
            <w:r w:rsidRPr="000321A2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</w:rPr>
              <w:t xml:space="preserve">, </w:t>
            </w:r>
            <w:r w:rsidRPr="000321A2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Трансмедијска истраживања, увод 2</w:t>
            </w:r>
          </w:p>
        </w:tc>
      </w:tr>
      <w:tr w:rsidR="00BC0EFF" w:rsidRPr="000321A2" w14:paraId="760406B7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34D29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Статус предмета:  Изборни</w:t>
            </w:r>
          </w:p>
        </w:tc>
      </w:tr>
      <w:tr w:rsidR="00BC0EFF" w:rsidRPr="000321A2" w14:paraId="151E95C5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29F1B" w14:textId="3F5FC3B5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>3 (3. год. ОАС), 6 (4. год. ОАС), 4 (MАС)</w:t>
            </w:r>
          </w:p>
        </w:tc>
      </w:tr>
      <w:tr w:rsidR="00BC0EFF" w:rsidRPr="000321A2" w14:paraId="11F348C4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45A91" w14:textId="6BB6E44E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или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семестар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>. семестар МАС</w:t>
            </w:r>
          </w:p>
        </w:tc>
      </w:tr>
      <w:tr w:rsidR="00BC0EFF" w:rsidRPr="000321A2" w14:paraId="70C22242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B43BF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Циљ предмета:</w:t>
            </w:r>
          </w:p>
          <w:p w14:paraId="25A2C73C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hAnsi="Times New Roman"/>
              </w:rPr>
              <w:t>Практично упознавање истраживачких, интердисциплинарних и технолошко-методолошких приступа и теоријских аспеката новомедијске уметности.</w:t>
            </w:r>
          </w:p>
        </w:tc>
      </w:tr>
      <w:tr w:rsidR="00BC0EFF" w:rsidRPr="000321A2" w14:paraId="54E58FA4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93988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Исход предмета:</w:t>
            </w:r>
          </w:p>
          <w:p w14:paraId="1111047B" w14:textId="77777777" w:rsidR="00BC0EFF" w:rsidRPr="000321A2" w:rsidRDefault="000321A2">
            <w:pPr>
              <w:jc w:val="both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hAnsi="Times New Roman"/>
              </w:rPr>
              <w:t>Студенти упознају процес концептуализације, истраживања, израде/тестирања/евалуације, реализације и презентације новомедијског уметничког пројекта. Оспособљени су за примену новомедијских стваралачких поступака у тимском раду на реализацији сложенијих уметничких пројеката.</w:t>
            </w:r>
            <w:r w:rsidRPr="000321A2">
              <w:rPr>
                <w:rFonts w:ascii="Times New Roman" w:eastAsia="Times New Roman" w:hAnsi="Times New Roman"/>
              </w:rPr>
              <w:t xml:space="preserve">ке.  </w:t>
            </w:r>
          </w:p>
        </w:tc>
      </w:tr>
      <w:tr w:rsidR="00BC0EFF" w:rsidRPr="000321A2" w14:paraId="598F07E2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45FD2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Садржај предмета:</w:t>
            </w:r>
          </w:p>
          <w:p w14:paraId="599CBB94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(по недељама):</w:t>
            </w:r>
          </w:p>
          <w:p w14:paraId="6CD4F0C2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1. </w:t>
            </w:r>
            <w:r w:rsidRPr="000321A2">
              <w:rPr>
                <w:rFonts w:ascii="Times New Roman" w:hAnsi="Times New Roman"/>
              </w:rPr>
              <w:t>Логистичка припрема семестра</w:t>
            </w:r>
          </w:p>
          <w:p w14:paraId="40253411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2.: </w:t>
            </w:r>
            <w:r w:rsidRPr="000321A2">
              <w:rPr>
                <w:rFonts w:ascii="Times New Roman" w:hAnsi="Times New Roman"/>
              </w:rPr>
              <w:t>Представљање и разматрање идеја за реализацију пројеката</w:t>
            </w:r>
          </w:p>
          <w:p w14:paraId="6E4B5819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3. </w:t>
            </w:r>
            <w:r w:rsidRPr="000321A2">
              <w:rPr>
                <w:rFonts w:ascii="Times New Roman" w:hAnsi="Times New Roman"/>
              </w:rPr>
              <w:t>Упознавање са облашћу трансмедијске уметности и специфичности</w:t>
            </w:r>
          </w:p>
          <w:p w14:paraId="5B7FB4CF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hAnsi="Times New Roman"/>
              </w:rPr>
            </w:pPr>
            <w:r w:rsidRPr="000321A2">
              <w:rPr>
                <w:rFonts w:ascii="Times New Roman" w:hAnsi="Times New Roman"/>
              </w:rPr>
              <w:t>трансмедијских истраживања и пракси, са освртом на њихове друштвено-историјске, теоријске и техничко-технолошке аспекте.</w:t>
            </w:r>
          </w:p>
          <w:p w14:paraId="4D48619C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4. </w:t>
            </w:r>
            <w:r w:rsidRPr="000321A2">
              <w:rPr>
                <w:rFonts w:ascii="Times New Roman" w:hAnsi="Times New Roman"/>
              </w:rPr>
              <w:t>Упознавање са облашћу трансмедијске уметности и специфичности</w:t>
            </w:r>
          </w:p>
          <w:p w14:paraId="6CD5738A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hAnsi="Times New Roman"/>
              </w:rPr>
            </w:pPr>
            <w:r w:rsidRPr="000321A2">
              <w:rPr>
                <w:rFonts w:ascii="Times New Roman" w:hAnsi="Times New Roman"/>
              </w:rPr>
              <w:t>трансмедијских истраживања и пракси, са освртом на њихове друштвено-историјске, теоријске и техничко-технолошке аспекте.</w:t>
            </w:r>
          </w:p>
          <w:p w14:paraId="53BE551D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5. </w:t>
            </w:r>
            <w:r w:rsidRPr="000321A2">
              <w:rPr>
                <w:rFonts w:ascii="Times New Roman" w:hAnsi="Times New Roman"/>
              </w:rPr>
              <w:t>Упознавање са облашћу трансмедијске уметности и специфичности</w:t>
            </w:r>
          </w:p>
          <w:p w14:paraId="47D42D99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hAnsi="Times New Roman"/>
              </w:rPr>
            </w:pPr>
            <w:r w:rsidRPr="000321A2">
              <w:rPr>
                <w:rFonts w:ascii="Times New Roman" w:hAnsi="Times New Roman"/>
              </w:rPr>
              <w:t>трансмедијских истраживања и пракси, са освртом на њихове друштвено-историјске, теоријске и техничко-технолошке аспекте.</w:t>
            </w:r>
          </w:p>
          <w:p w14:paraId="31E62E49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6. Практично упознавање специфичности савремене уметности у контексту</w:t>
            </w:r>
          </w:p>
          <w:p w14:paraId="668A68FB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информатичке културе, различитих аспеката и употреба фотографије као медијума анализе и</w:t>
            </w:r>
          </w:p>
          <w:p w14:paraId="66EA4371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провокације</w:t>
            </w:r>
          </w:p>
          <w:p w14:paraId="442A3339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7. Практично упознавање специфичности савремене уметности у контексту</w:t>
            </w:r>
          </w:p>
          <w:p w14:paraId="21FBDE23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информатичке културе, различитих аспеката и употреба фотографије као медијума анализе и</w:t>
            </w:r>
          </w:p>
          <w:p w14:paraId="5685A2AE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провокације</w:t>
            </w:r>
          </w:p>
          <w:p w14:paraId="5FBECF5E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8. </w:t>
            </w:r>
            <w:r w:rsidRPr="000321A2">
              <w:rPr>
                <w:rFonts w:ascii="Times New Roman" w:hAnsi="Times New Roman"/>
              </w:rPr>
              <w:t>Презентација и дискусија настајућих пројеката</w:t>
            </w:r>
          </w:p>
          <w:p w14:paraId="3626210A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9. Компјутерска уметност, дигитална слика, дигитални филм и видео, генерисана и</w:t>
            </w:r>
          </w:p>
          <w:p w14:paraId="6FCE58F1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процесуална слика, алгоритамска и софтверска уметности, мрежне стратегије, Интернета</w:t>
            </w:r>
          </w:p>
          <w:p w14:paraId="5A370D5C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10. Компјутерска уметност, дигитална слика, дигитални филм и видео, генерисана и</w:t>
            </w:r>
          </w:p>
          <w:p w14:paraId="0D086D59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процесуална слика, алгоритамска и софтверска уметности, мрежне стратегије, Интернета</w:t>
            </w:r>
          </w:p>
          <w:p w14:paraId="1757AA87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11. Рад у области</w:t>
            </w:r>
          </w:p>
          <w:p w14:paraId="1935C38E" w14:textId="77777777" w:rsidR="00BC0EFF" w:rsidRPr="000321A2" w:rsidRDefault="000321A2">
            <w:pPr>
              <w:tabs>
                <w:tab w:val="left" w:pos="567"/>
              </w:tabs>
              <w:spacing w:after="60" w:line="261" w:lineRule="auto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дигиталне дистрибуције и телепрезентности, уметности компјутерских игара, Glitch уметности,</w:t>
            </w:r>
          </w:p>
          <w:p w14:paraId="7A666686" w14:textId="6B633776" w:rsidR="00BC0EFF" w:rsidRPr="000321A2" w:rsidRDefault="000321A2" w:rsidP="000321A2">
            <w:pPr>
              <w:tabs>
                <w:tab w:val="left" w:pos="567"/>
              </w:tabs>
              <w:spacing w:after="60" w:line="261" w:lineRule="auto"/>
              <w:rPr>
                <w:rFonts w:ascii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lastRenderedPageBreak/>
              <w:t>дигиталне архитектуре итд</w:t>
            </w:r>
          </w:p>
          <w:p w14:paraId="36942E1D" w14:textId="52EF385B" w:rsidR="00BC0EFF" w:rsidRPr="000321A2" w:rsidRDefault="000321A2" w:rsidP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12. Рад у области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0321A2">
              <w:rPr>
                <w:rFonts w:ascii="Times New Roman" w:eastAsia="Times New Roman" w:hAnsi="Times New Roman"/>
              </w:rPr>
              <w:t>дигиталне дистрибуције и телепрезентности, уметности компјутерских игара, Glitch уметности,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0321A2">
              <w:rPr>
                <w:rFonts w:ascii="Times New Roman" w:eastAsia="Times New Roman" w:hAnsi="Times New Roman"/>
              </w:rPr>
              <w:t>дигиталне архитектуре итд</w:t>
            </w:r>
          </w:p>
          <w:p w14:paraId="6DB9D03F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13. </w:t>
            </w:r>
            <w:r w:rsidRPr="000321A2">
              <w:rPr>
                <w:rFonts w:ascii="Times New Roman" w:eastAsia="Times New Roman" w:hAnsi="Times New Roman"/>
                <w:highlight w:val="white"/>
              </w:rPr>
              <w:t>Усвајање методологије за отворен уметничко-истраживачки рад</w:t>
            </w:r>
          </w:p>
          <w:p w14:paraId="0C76E631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14. </w:t>
            </w:r>
            <w:r w:rsidRPr="000321A2">
              <w:rPr>
                <w:rFonts w:ascii="Times New Roman" w:hAnsi="Times New Roman"/>
              </w:rPr>
              <w:t>Презентација и дискусија финалних пројеката</w:t>
            </w:r>
          </w:p>
          <w:p w14:paraId="197CE430" w14:textId="3E51ECF3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15. </w:t>
            </w:r>
            <w:r w:rsidRPr="000321A2">
              <w:rPr>
                <w:rFonts w:ascii="Times New Roman" w:hAnsi="Times New Roman"/>
              </w:rPr>
              <w:t>Припрема за семестралну презентацију пројеката</w:t>
            </w:r>
          </w:p>
          <w:p w14:paraId="674AC041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</w:p>
          <w:p w14:paraId="39BE6E02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0321A2">
              <w:rPr>
                <w:rFonts w:ascii="Times New Roman" w:hAnsi="Times New Roman"/>
              </w:rPr>
              <w:t>Студенти реализују један целовит новомедијски уметнички пројекат мањег обима у семестру. Пројекти су тематски, концепцијски, технички и медијски отворени, уз поштовање логистичких и материјалних услова. Акценат је на експерименту, на истраживању, на уважавању и на промишљању сложености стваралачког поступка у новомедијској уметности пре него на техничкој перфекцији</w:t>
            </w:r>
          </w:p>
        </w:tc>
      </w:tr>
      <w:tr w:rsidR="00BC0EFF" w:rsidRPr="000321A2" w14:paraId="0D21C112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E5C0A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lastRenderedPageBreak/>
              <w:t xml:space="preserve">Литература </w:t>
            </w:r>
          </w:p>
          <w:p w14:paraId="108DDDE7" w14:textId="77777777" w:rsidR="00BC0EFF" w:rsidRPr="000321A2" w:rsidRDefault="000321A2">
            <w:pPr>
              <w:tabs>
                <w:tab w:val="left" w:pos="567"/>
              </w:tabs>
              <w:spacing w:after="60"/>
              <w:ind w:left="72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hAnsi="Times New Roman"/>
              </w:rPr>
              <w:t xml:space="preserve">Cotton, Charlotte. </w:t>
            </w:r>
            <w:r w:rsidRPr="000321A2">
              <w:rPr>
                <w:rFonts w:ascii="Times New Roman" w:hAnsi="Times New Roman"/>
                <w:i/>
              </w:rPr>
              <w:t>The Photograph as Contemporary Art</w:t>
            </w:r>
            <w:r w:rsidRPr="000321A2">
              <w:rPr>
                <w:rFonts w:ascii="Times New Roman" w:hAnsi="Times New Roman"/>
              </w:rPr>
              <w:t xml:space="preserve">. New York: Thames and Hudson, 2009; Hassan, Robert. </w:t>
            </w:r>
            <w:r w:rsidRPr="000321A2">
              <w:rPr>
                <w:rFonts w:ascii="Times New Roman" w:hAnsi="Times New Roman"/>
                <w:i/>
              </w:rPr>
              <w:t>The Information Society: Cyber Dreams and Digital Nightmares</w:t>
            </w:r>
            <w:r w:rsidRPr="000321A2">
              <w:rPr>
                <w:rFonts w:ascii="Times New Roman" w:hAnsi="Times New Roman"/>
              </w:rPr>
              <w:t xml:space="preserve">. Boston MA: Polity Press, 2008; Lister, Martin et al. </w:t>
            </w:r>
            <w:r w:rsidRPr="000321A2">
              <w:rPr>
                <w:rFonts w:ascii="Times New Roman" w:hAnsi="Times New Roman"/>
                <w:i/>
              </w:rPr>
              <w:t>New Media: A Critical Introduction</w:t>
            </w:r>
            <w:r w:rsidRPr="000321A2">
              <w:rPr>
                <w:rFonts w:ascii="Times New Roman" w:hAnsi="Times New Roman"/>
              </w:rPr>
              <w:t xml:space="preserve">. New York: Routledge, 2009; Popova, Maria. </w:t>
            </w:r>
            <w:r w:rsidRPr="000321A2">
              <w:rPr>
                <w:rFonts w:ascii="Times New Roman" w:hAnsi="Times New Roman"/>
                <w:i/>
              </w:rPr>
              <w:t>Auto Focus: A Brief History of Contemporary Self-Portraiture</w:t>
            </w:r>
            <w:r w:rsidRPr="000321A2">
              <w:rPr>
                <w:rFonts w:ascii="Times New Roman" w:hAnsi="Times New Roman"/>
              </w:rPr>
              <w:t xml:space="preserve">. New York: Brain Pickings, 2010; Šuvaković, Miško. </w:t>
            </w:r>
            <w:r w:rsidRPr="000321A2">
              <w:rPr>
                <w:rFonts w:ascii="Times New Roman" w:hAnsi="Times New Roman"/>
                <w:i/>
              </w:rPr>
              <w:t>Konceptualna umetnost</w:t>
            </w:r>
            <w:r w:rsidRPr="000321A2">
              <w:rPr>
                <w:rFonts w:ascii="Times New Roman" w:hAnsi="Times New Roman"/>
              </w:rPr>
              <w:t>. Novi Sad: MSUV, 2007.</w:t>
            </w:r>
          </w:p>
          <w:p w14:paraId="2D869A78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</w:p>
          <w:p w14:paraId="1FE0C63C" w14:textId="77777777" w:rsidR="00BC0EFF" w:rsidRPr="000321A2" w:rsidRDefault="000321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color w:val="000000"/>
              </w:rPr>
            </w:pPr>
            <w:r w:rsidRPr="000321A2">
              <w:rPr>
                <w:rFonts w:ascii="Times New Roman" w:eastAsia="Times New Roman" w:hAnsi="Times New Roman"/>
              </w:rPr>
              <w:t xml:space="preserve"> </w:t>
            </w:r>
            <w:r w:rsidRPr="000321A2">
              <w:rPr>
                <w:rFonts w:ascii="Times New Roman" w:hAnsi="Times New Roman"/>
              </w:rPr>
              <w:t xml:space="preserve">Bell, David / Barbara M. Kennedy. </w:t>
            </w:r>
            <w:r w:rsidRPr="000321A2">
              <w:rPr>
                <w:rFonts w:ascii="Times New Roman" w:hAnsi="Times New Roman"/>
                <w:i/>
              </w:rPr>
              <w:t>The Cybercultures Reader</w:t>
            </w:r>
            <w:r w:rsidRPr="000321A2">
              <w:rPr>
                <w:rFonts w:ascii="Times New Roman" w:hAnsi="Times New Roman"/>
              </w:rPr>
              <w:t xml:space="preserve">. New York: Routledge, 2000; Cook, Sarah et al. </w:t>
            </w:r>
            <w:r w:rsidRPr="000321A2">
              <w:rPr>
                <w:rFonts w:ascii="Times New Roman" w:hAnsi="Times New Roman"/>
                <w:i/>
              </w:rPr>
              <w:t>A Brief History of Working with New Media Art: Conversations with Artists</w:t>
            </w:r>
            <w:r w:rsidRPr="000321A2">
              <w:rPr>
                <w:rFonts w:ascii="Times New Roman" w:hAnsi="Times New Roman"/>
              </w:rPr>
              <w:t xml:space="preserve">. Berlin: The Green Box, 2010; Doug Hall &amp; Sally Jo Fifer (eds.), </w:t>
            </w:r>
            <w:r w:rsidRPr="000321A2">
              <w:rPr>
                <w:rFonts w:ascii="Times New Roman" w:hAnsi="Times New Roman"/>
                <w:i/>
              </w:rPr>
              <w:t>Illuminating Video: An Essential Guide to Video Art</w:t>
            </w:r>
            <w:r w:rsidRPr="000321A2">
              <w:rPr>
                <w:rFonts w:ascii="Times New Roman" w:hAnsi="Times New Roman"/>
              </w:rPr>
              <w:t xml:space="preserve">, Aperture, 1990; Gere, Charlie. </w:t>
            </w:r>
            <w:r w:rsidRPr="000321A2">
              <w:rPr>
                <w:rFonts w:ascii="Times New Roman" w:hAnsi="Times New Roman"/>
                <w:i/>
              </w:rPr>
              <w:t>Digital Culture</w:t>
            </w:r>
            <w:r w:rsidRPr="000321A2">
              <w:rPr>
                <w:rFonts w:ascii="Times New Roman" w:hAnsi="Times New Roman"/>
              </w:rPr>
              <w:t xml:space="preserve">. London: Reaktion Books, 2008; Kelly, Caleb. </w:t>
            </w:r>
            <w:r w:rsidRPr="000321A2">
              <w:rPr>
                <w:rFonts w:ascii="Times New Roman" w:hAnsi="Times New Roman"/>
                <w:i/>
              </w:rPr>
              <w:t>Cracked Media</w:t>
            </w:r>
            <w:r w:rsidRPr="000321A2">
              <w:rPr>
                <w:rFonts w:ascii="Times New Roman" w:hAnsi="Times New Roman"/>
              </w:rPr>
              <w:t xml:space="preserve">. Cambridge MA: MIT Press, 2009; Lessig, Lawrence. </w:t>
            </w:r>
            <w:r w:rsidRPr="000321A2">
              <w:rPr>
                <w:rFonts w:ascii="Times New Roman" w:hAnsi="Times New Roman"/>
                <w:i/>
              </w:rPr>
              <w:t>Kôd i drugi zakoni kiberprostora</w:t>
            </w:r>
            <w:r w:rsidRPr="000321A2">
              <w:rPr>
                <w:rFonts w:ascii="Times New Roman" w:hAnsi="Times New Roman"/>
              </w:rPr>
              <w:t>. Zagreb: Multimedijalni institut, 2004.</w:t>
            </w:r>
          </w:p>
        </w:tc>
      </w:tr>
      <w:tr w:rsidR="00BC0EFF" w:rsidRPr="000321A2" w14:paraId="28F7EC57" w14:textId="77777777">
        <w:trPr>
          <w:trHeight w:val="227"/>
          <w:jc w:val="center"/>
        </w:trPr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877C6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Број часова  активне наставе</w:t>
            </w: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7D585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Предавања:</w:t>
            </w:r>
          </w:p>
        </w:tc>
        <w:tc>
          <w:tcPr>
            <w:tcW w:w="3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7536A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Вежбе:</w:t>
            </w:r>
          </w:p>
        </w:tc>
      </w:tr>
      <w:tr w:rsidR="00BC0EFF" w:rsidRPr="000321A2" w14:paraId="5A32ADA3" w14:textId="77777777">
        <w:trPr>
          <w:trHeight w:val="227"/>
          <w:jc w:val="center"/>
        </w:trPr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28F7C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765A3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Самостални истраж. рад:</w:t>
            </w:r>
          </w:p>
        </w:tc>
        <w:tc>
          <w:tcPr>
            <w:tcW w:w="3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2CCAB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Други облици наставе:</w:t>
            </w:r>
          </w:p>
        </w:tc>
      </w:tr>
      <w:tr w:rsidR="00BC0EFF" w:rsidRPr="000321A2" w14:paraId="5247597A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C272C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Методе извођења наставе:</w:t>
            </w:r>
          </w:p>
          <w:p w14:paraId="4FB79E79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</w:p>
        </w:tc>
      </w:tr>
      <w:tr w:rsidR="00BC0EFF" w:rsidRPr="000321A2" w14:paraId="45C0082F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08F24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Оцена  знања (максимални број поена 100)</w:t>
            </w:r>
          </w:p>
        </w:tc>
      </w:tr>
      <w:tr w:rsidR="00BC0EFF" w:rsidRPr="000321A2" w14:paraId="439B73D4" w14:textId="77777777">
        <w:trPr>
          <w:trHeight w:val="227"/>
          <w:jc w:val="center"/>
        </w:trPr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6BE13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>Предиспитне обавезе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6D849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поена</w:t>
            </w:r>
          </w:p>
          <w:p w14:paraId="55944C40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E0406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  <w:r w:rsidRPr="000321A2">
              <w:rPr>
                <w:rFonts w:ascii="Times New Roman" w:eastAsia="Times New Roman" w:hAnsi="Times New Roman"/>
                <w:b/>
              </w:rPr>
              <w:t xml:space="preserve">Завршни испит </w:t>
            </w:r>
          </w:p>
          <w:p w14:paraId="272D2CAD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7C22A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поена</w:t>
            </w:r>
          </w:p>
          <w:p w14:paraId="29808C84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</w:tr>
      <w:tr w:rsidR="00BC0EFF" w:rsidRPr="000321A2" w14:paraId="1289BB62" w14:textId="77777777">
        <w:trPr>
          <w:trHeight w:val="227"/>
          <w:jc w:val="center"/>
        </w:trPr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7579E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r w:rsidRPr="000321A2">
              <w:rPr>
                <w:rFonts w:ascii="Times New Roman" w:eastAsia="Times New Roman" w:hAnsi="Times New Roman"/>
              </w:rPr>
              <w:t>Редово похађање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92CCE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9D99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r w:rsidRPr="000321A2">
              <w:rPr>
                <w:rFonts w:ascii="Times New Roman" w:eastAsia="Times New Roman" w:hAnsi="Times New Roman"/>
              </w:rPr>
              <w:t>Усмена одбрана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2CA5B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</w:p>
        </w:tc>
      </w:tr>
      <w:tr w:rsidR="00BC0EFF" w:rsidRPr="000321A2" w14:paraId="1FAC5649" w14:textId="77777777">
        <w:trPr>
          <w:trHeight w:val="227"/>
          <w:jc w:val="center"/>
        </w:trPr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66C87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r w:rsidRPr="000321A2">
              <w:rPr>
                <w:rFonts w:ascii="Times New Roman" w:eastAsia="Times New Roman" w:hAnsi="Times New Roman"/>
              </w:rPr>
              <w:t>Активно учешће у настави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E4D49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7C5FB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r w:rsidRPr="000321A2">
              <w:rPr>
                <w:rFonts w:ascii="Times New Roman" w:eastAsia="Times New Roman" w:hAnsi="Times New Roman"/>
              </w:rPr>
              <w:t>Изложба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30D91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</w:p>
        </w:tc>
      </w:tr>
      <w:tr w:rsidR="00BC0EFF" w:rsidRPr="000321A2" w14:paraId="03413C44" w14:textId="77777777">
        <w:trPr>
          <w:trHeight w:val="227"/>
          <w:jc w:val="center"/>
        </w:trPr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6E37F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  <w:r w:rsidRPr="000321A2">
              <w:rPr>
                <w:rFonts w:ascii="Times New Roman" w:eastAsia="Times New Roman" w:hAnsi="Times New Roman"/>
              </w:rPr>
              <w:t>Остварени задаци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242B9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686E7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  <w:i/>
              </w:rPr>
              <w:t>..........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221A3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</w:p>
        </w:tc>
      </w:tr>
      <w:tr w:rsidR="00BC0EFF" w:rsidRPr="000321A2" w14:paraId="732C0C20" w14:textId="77777777">
        <w:trPr>
          <w:trHeight w:val="227"/>
          <w:jc w:val="center"/>
        </w:trPr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1AC34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  <w:color w:val="FF0000"/>
              </w:rPr>
            </w:pPr>
            <w:r w:rsidRPr="000321A2">
              <w:rPr>
                <w:rFonts w:ascii="Times New Roman" w:eastAsia="Times New Roman" w:hAnsi="Times New Roman"/>
                <w:b/>
                <w:color w:val="FF0000"/>
              </w:rPr>
              <w:t>Укупно 100 поена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84D3D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801CA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97A0D" w14:textId="77777777" w:rsidR="00BC0EFF" w:rsidRPr="000321A2" w:rsidRDefault="00BC0EFF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i/>
              </w:rPr>
            </w:pPr>
          </w:p>
        </w:tc>
      </w:tr>
      <w:tr w:rsidR="00BC0EFF" w:rsidRPr="000321A2" w14:paraId="7BCF1AD4" w14:textId="77777777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A2BCC" w14:textId="77777777" w:rsidR="00BC0EFF" w:rsidRPr="000321A2" w:rsidRDefault="000321A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</w:rPr>
            </w:pPr>
            <w:r w:rsidRPr="000321A2">
              <w:rPr>
                <w:rFonts w:ascii="Times New Roman" w:eastAsia="Times New Roman" w:hAnsi="Times New Roman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</w:tbl>
    <w:p w14:paraId="5345429B" w14:textId="77777777" w:rsidR="00BC0EFF" w:rsidRPr="000321A2" w:rsidRDefault="00BC0EFF">
      <w:pPr>
        <w:rPr>
          <w:rFonts w:ascii="Times New Roman" w:eastAsia="Times New Roman" w:hAnsi="Times New Roman"/>
        </w:rPr>
      </w:pPr>
    </w:p>
    <w:p w14:paraId="23191D6F" w14:textId="77777777" w:rsidR="00BC0EFF" w:rsidRPr="000321A2" w:rsidRDefault="00BC0EFF">
      <w:pPr>
        <w:rPr>
          <w:rFonts w:ascii="Times New Roman" w:hAnsi="Times New Roman"/>
        </w:rPr>
      </w:pPr>
    </w:p>
    <w:p w14:paraId="158AFF19" w14:textId="77777777" w:rsidR="00BC0EFF" w:rsidRPr="000321A2" w:rsidRDefault="00BC0EFF">
      <w:pPr>
        <w:rPr>
          <w:rFonts w:ascii="Times New Roman" w:hAnsi="Times New Roman"/>
        </w:rPr>
      </w:pPr>
    </w:p>
    <w:sectPr w:rsidR="00BC0EFF" w:rsidRPr="000321A2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EFF"/>
    <w:rsid w:val="000321A2"/>
    <w:rsid w:val="00063D85"/>
    <w:rsid w:val="00BC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A1BB5"/>
  <w15:docId w15:val="{172816A6-604A-4605-83EE-ED1AFBC70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r-Cyrl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rPr>
      <w:rFonts w:cs="Times New Roman"/>
      <w:lang w:val="en-US"/>
    </w:rPr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sussalistom">
    <w:name w:val="List Paragraph"/>
    <w:basedOn w:val="Normal"/>
    <w:uiPriority w:val="34"/>
    <w:qFormat/>
    <w:rsid w:val="00251BF5"/>
    <w:pPr>
      <w:ind w:left="720"/>
      <w:contextualSpacing/>
    </w:p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natabela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gjI7gT8Jh3kzMPRhfFlwDzyv3g==">CgMxLjA4AHIhMUpBbEhDd29rbGFUMjl4NVRsdmRPSEpiTW5WMzRtU1Rm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680</Words>
  <Characters>3879</Characters>
  <Application>Microsoft Office Word</Application>
  <DocSecurity>0</DocSecurity>
  <Lines>32</Lines>
  <Paragraphs>9</Paragraphs>
  <ScaleCrop>false</ScaleCrop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Kučeković</dc:creator>
  <cp:lastModifiedBy>Aleksandra Kučeković</cp:lastModifiedBy>
  <cp:revision>3</cp:revision>
  <dcterms:created xsi:type="dcterms:W3CDTF">2024-03-17T13:41:00Z</dcterms:created>
  <dcterms:modified xsi:type="dcterms:W3CDTF">2024-08-27T17:20:00Z</dcterms:modified>
</cp:coreProperties>
</file>